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pPr>
      <w:bookmarkStart w:id="0" w:name="_GoBack"/>
      <w:bookmarkEnd w:id="0"/>
    </w:p>
    <w:p>
      <w:pPr>
        <w:spacing w:line="560" w:lineRule="exact"/>
        <w:jc w:val="center"/>
        <w:rPr>
          <w:rFonts w:ascii="文星标宋" w:hAnsi="Arial" w:eastAsia="文星标宋" w:cs="Arial"/>
          <w:bCs/>
          <w:kern w:val="0"/>
          <w:sz w:val="44"/>
          <w:szCs w:val="44"/>
        </w:rPr>
      </w:pPr>
    </w:p>
    <w:p>
      <w:pPr>
        <w:spacing w:line="560" w:lineRule="exact"/>
        <w:jc w:val="center"/>
        <w:rPr>
          <w:rFonts w:ascii="文星标宋" w:hAnsi="Arial" w:eastAsia="文星标宋" w:cs="Arial"/>
          <w:bCs/>
          <w:kern w:val="0"/>
          <w:sz w:val="44"/>
          <w:szCs w:val="44"/>
        </w:rPr>
      </w:pPr>
      <w:r>
        <w:rPr>
          <w:rFonts w:hint="eastAsia" w:ascii="文星标宋" w:hAnsi="Arial" w:eastAsia="文星标宋" w:cs="Arial"/>
          <w:bCs/>
          <w:kern w:val="0"/>
          <w:sz w:val="44"/>
          <w:szCs w:val="44"/>
        </w:rPr>
        <w:t>武汉市科技成果转化项目实施指南</w:t>
      </w:r>
    </w:p>
    <w:p>
      <w:pPr>
        <w:spacing w:line="560" w:lineRule="exact"/>
        <w:jc w:val="center"/>
        <w:rPr>
          <w:rFonts w:ascii="文星标宋" w:hAnsi="Arial" w:eastAsia="文星标宋" w:cs="Arial"/>
          <w:bCs/>
          <w:kern w:val="0"/>
          <w:sz w:val="44"/>
          <w:szCs w:val="44"/>
        </w:rPr>
      </w:pPr>
    </w:p>
    <w:p>
      <w:pPr>
        <w:spacing w:line="560" w:lineRule="exact"/>
        <w:ind w:firstLine="650" w:firstLineChars="200"/>
        <w:rPr>
          <w:rFonts w:ascii="文星仿宋" w:hAnsi="文星仿宋" w:eastAsia="文星仿宋"/>
          <w:szCs w:val="32"/>
        </w:rPr>
      </w:pPr>
      <w:r>
        <w:rPr>
          <w:rFonts w:hint="eastAsia" w:ascii="文星仿宋" w:hAnsi="文星仿宋" w:eastAsia="文星仿宋"/>
          <w:szCs w:val="32"/>
        </w:rPr>
        <w:t>根据《武汉市科技成果转化项目实施方案（试行）》，制订实施指南如下：</w:t>
      </w:r>
    </w:p>
    <w:p>
      <w:pPr>
        <w:spacing w:line="560" w:lineRule="exact"/>
        <w:ind w:firstLine="650" w:firstLineChars="200"/>
        <w:jc w:val="left"/>
        <w:rPr>
          <w:rFonts w:ascii="文星黑体" w:hAnsi="黑体" w:eastAsia="文星黑体" w:cs="宋体"/>
          <w:kern w:val="0"/>
          <w:szCs w:val="32"/>
        </w:rPr>
      </w:pPr>
      <w:r>
        <w:rPr>
          <w:rFonts w:hint="eastAsia" w:ascii="文星黑体" w:hAnsi="黑体" w:eastAsia="文星黑体" w:cs="宋体"/>
          <w:kern w:val="0"/>
          <w:szCs w:val="32"/>
        </w:rPr>
        <w:t>一、支持对象</w:t>
      </w:r>
    </w:p>
    <w:p>
      <w:pPr>
        <w:spacing w:line="560" w:lineRule="exact"/>
        <w:ind w:firstLine="650" w:firstLineChars="200"/>
        <w:rPr>
          <w:rFonts w:ascii="文星仿宋" w:hAnsi="文星仿宋" w:eastAsia="文星仿宋"/>
          <w:szCs w:val="32"/>
        </w:rPr>
      </w:pPr>
      <w:r>
        <w:rPr>
          <w:rFonts w:hint="eastAsia" w:ascii="文星仿宋" w:hAnsi="文星仿宋" w:eastAsia="文星仿宋"/>
          <w:szCs w:val="32"/>
        </w:rPr>
        <w:t>1.项目实施单位需为在武汉地区注册，具有独立法人资格的企事业单位。</w:t>
      </w:r>
    </w:p>
    <w:p>
      <w:pPr>
        <w:spacing w:line="560" w:lineRule="exact"/>
        <w:ind w:firstLine="650" w:firstLineChars="200"/>
        <w:rPr>
          <w:rFonts w:ascii="文星仿宋" w:hAnsi="文星仿宋" w:eastAsia="文星仿宋"/>
          <w:szCs w:val="32"/>
        </w:rPr>
      </w:pPr>
      <w:r>
        <w:rPr>
          <w:rFonts w:hint="eastAsia" w:ascii="文星仿宋" w:hAnsi="文星仿宋" w:eastAsia="文星仿宋"/>
          <w:szCs w:val="32"/>
        </w:rPr>
        <w:t>2.项目支持科技成果的技术熟化、中试放大、产业化落地和新技术、新产品、新模式的示范应用。</w:t>
      </w:r>
    </w:p>
    <w:p>
      <w:pPr>
        <w:spacing w:line="560" w:lineRule="exact"/>
        <w:ind w:firstLine="650" w:firstLineChars="200"/>
        <w:rPr>
          <w:rFonts w:ascii="文星仿宋" w:hAnsi="文星仿宋" w:eastAsia="文星仿宋"/>
          <w:szCs w:val="32"/>
        </w:rPr>
      </w:pPr>
      <w:r>
        <w:rPr>
          <w:rFonts w:hint="eastAsia" w:ascii="文星仿宋" w:hAnsi="文星仿宋" w:eastAsia="文星仿宋"/>
          <w:szCs w:val="32"/>
        </w:rPr>
        <w:t>3.项目须在相关区落地，区政府（含区科经局、科创局、商务局、街道办事处、园区等）与项目实施单位签订了项目投资协议、合作协议、建设协议等落地协议或区级项目立项任务书，已兑现区级支持资金的项目优先。</w:t>
      </w:r>
    </w:p>
    <w:p>
      <w:pPr>
        <w:spacing w:line="560" w:lineRule="exact"/>
        <w:ind w:firstLine="650" w:firstLineChars="200"/>
        <w:rPr>
          <w:rFonts w:ascii="文星仿宋" w:hAnsi="文星仿宋" w:eastAsia="文星仿宋"/>
          <w:szCs w:val="32"/>
        </w:rPr>
      </w:pPr>
      <w:r>
        <w:rPr>
          <w:rFonts w:hint="eastAsia" w:ascii="文星仿宋" w:hAnsi="文星仿宋" w:eastAsia="文星仿宋"/>
          <w:szCs w:val="32"/>
        </w:rPr>
        <w:t>4.申报单位与合作单位的配套经费总额与申请市科技研发资金的比例不低于1:1。</w:t>
      </w:r>
    </w:p>
    <w:p>
      <w:pPr>
        <w:spacing w:line="560" w:lineRule="exact"/>
        <w:ind w:firstLine="650" w:firstLineChars="200"/>
        <w:rPr>
          <w:rFonts w:ascii="文星仿宋" w:hAnsi="文星仿宋" w:eastAsia="文星仿宋"/>
          <w:szCs w:val="32"/>
        </w:rPr>
      </w:pPr>
      <w:r>
        <w:rPr>
          <w:rFonts w:hint="eastAsia" w:ascii="文星仿宋" w:hAnsi="文星仿宋" w:eastAsia="文星仿宋"/>
          <w:szCs w:val="32"/>
        </w:rPr>
        <w:t>5.项目实施周期原则上不超过三年。</w:t>
      </w:r>
    </w:p>
    <w:p>
      <w:pPr>
        <w:spacing w:line="560" w:lineRule="exact"/>
        <w:ind w:firstLine="650" w:firstLineChars="200"/>
        <w:rPr>
          <w:rFonts w:ascii="文星仿宋" w:hAnsi="文星仿宋" w:eastAsia="文星仿宋"/>
          <w:szCs w:val="32"/>
        </w:rPr>
      </w:pPr>
      <w:r>
        <w:rPr>
          <w:rFonts w:hint="eastAsia" w:ascii="文星仿宋" w:hAnsi="文星仿宋" w:eastAsia="文星仿宋"/>
          <w:szCs w:val="32"/>
        </w:rPr>
        <w:t>6.院士牵头的项目、获得国家科技奖的项目、获得社会资本投资和建有市级及以上科技创新平台单位的项目优先。</w:t>
      </w:r>
    </w:p>
    <w:p>
      <w:pPr>
        <w:spacing w:line="560" w:lineRule="exact"/>
        <w:ind w:firstLine="650" w:firstLineChars="200"/>
        <w:rPr>
          <w:rFonts w:ascii="文星黑体" w:hAnsi="黑体" w:eastAsia="文星黑体" w:cs="宋体"/>
          <w:kern w:val="0"/>
          <w:szCs w:val="32"/>
        </w:rPr>
      </w:pPr>
      <w:r>
        <w:rPr>
          <w:rFonts w:hint="eastAsia" w:ascii="文星黑体" w:hAnsi="黑体" w:eastAsia="文星黑体" w:cs="宋体"/>
          <w:kern w:val="0"/>
          <w:szCs w:val="32"/>
        </w:rPr>
        <w:t>二、支持强度</w:t>
      </w:r>
    </w:p>
    <w:p>
      <w:pPr>
        <w:spacing w:line="560" w:lineRule="exact"/>
        <w:ind w:firstLine="650" w:firstLineChars="200"/>
        <w:rPr>
          <w:rFonts w:ascii="文星仿宋" w:hAnsi="文星仿宋" w:eastAsia="文星仿宋"/>
          <w:szCs w:val="32"/>
        </w:rPr>
      </w:pPr>
      <w:r>
        <w:rPr>
          <w:rFonts w:hint="eastAsia" w:ascii="文星仿宋" w:hAnsi="文星仿宋" w:eastAsia="文星仿宋"/>
          <w:szCs w:val="32"/>
        </w:rPr>
        <w:t>采用市区联动方式予以支持。根据每个项目的实际情况，经专家论证，市科技研发资金支持额度原则上最高1000万元，项目落地所在区相对市支持资金额度按不低于1:1予以配套支持（含研发资金、配套场地、政策兑现等支持条件）。</w:t>
      </w:r>
    </w:p>
    <w:p>
      <w:pPr>
        <w:spacing w:line="560" w:lineRule="exact"/>
        <w:ind w:firstLine="650" w:firstLineChars="200"/>
        <w:rPr>
          <w:rFonts w:ascii="文星黑体" w:hAnsi="黑体" w:eastAsia="文星黑体" w:cs="宋体"/>
          <w:kern w:val="0"/>
          <w:szCs w:val="32"/>
        </w:rPr>
      </w:pPr>
      <w:r>
        <w:rPr>
          <w:rFonts w:hint="eastAsia" w:ascii="文星黑体" w:hAnsi="黑体" w:eastAsia="文星黑体" w:cs="宋体"/>
          <w:kern w:val="0"/>
          <w:szCs w:val="32"/>
        </w:rPr>
        <w:t>三、实施程序</w:t>
      </w:r>
    </w:p>
    <w:p>
      <w:pPr>
        <w:spacing w:line="560" w:lineRule="exact"/>
        <w:ind w:firstLine="650" w:firstLineChars="200"/>
        <w:rPr>
          <w:rFonts w:ascii="文星仿宋" w:hAnsi="文星仿宋" w:eastAsia="文星仿宋"/>
          <w:szCs w:val="32"/>
        </w:rPr>
      </w:pPr>
      <w:r>
        <w:rPr>
          <w:rFonts w:hint="eastAsia" w:ascii="文星楷体" w:eastAsia="文星楷体"/>
          <w:szCs w:val="32"/>
        </w:rPr>
        <w:t>1.项目推荐。</w:t>
      </w:r>
      <w:r>
        <w:rPr>
          <w:rFonts w:hint="eastAsia" w:ascii="文星仿宋" w:hAnsi="文星仿宋" w:eastAsia="文星仿宋"/>
          <w:szCs w:val="32"/>
        </w:rPr>
        <w:t>对符合条件的项目，区科技部门决定推荐后向市科技局正式行文，同时报送相关凭证，包括项目落地协议或区级项目立项任务书、区级拨付资金文件等。</w:t>
      </w:r>
    </w:p>
    <w:p>
      <w:pPr>
        <w:pStyle w:val="2"/>
        <w:spacing w:line="560" w:lineRule="exact"/>
        <w:ind w:firstLine="650" w:firstLineChars="200"/>
        <w:rPr>
          <w:rFonts w:ascii="文星仿宋" w:hAnsi="文星仿宋" w:eastAsia="文星仿宋"/>
          <w:sz w:val="32"/>
          <w:szCs w:val="32"/>
        </w:rPr>
      </w:pPr>
      <w:r>
        <w:rPr>
          <w:rFonts w:hint="eastAsia" w:ascii="文星楷体" w:eastAsia="文星楷体"/>
          <w:sz w:val="32"/>
          <w:szCs w:val="32"/>
        </w:rPr>
        <w:t>2.提交材料。</w:t>
      </w:r>
      <w:r>
        <w:rPr>
          <w:rFonts w:hint="eastAsia" w:ascii="文星仿宋" w:hAnsi="文星仿宋" w:eastAsia="文星仿宋"/>
          <w:sz w:val="32"/>
          <w:szCs w:val="32"/>
        </w:rPr>
        <w:t>被推荐单位（项目实施单位）按要求网上提交项目相关材料。</w:t>
      </w:r>
    </w:p>
    <w:p>
      <w:pPr>
        <w:spacing w:line="560" w:lineRule="exact"/>
        <w:ind w:firstLine="645"/>
        <w:jc w:val="left"/>
        <w:rPr>
          <w:rFonts w:ascii="文星仿宋" w:hAnsi="文星仿宋" w:eastAsia="文星仿宋"/>
          <w:szCs w:val="32"/>
        </w:rPr>
      </w:pPr>
      <w:r>
        <w:rPr>
          <w:rFonts w:hint="eastAsia" w:ascii="文星楷体" w:eastAsia="文星楷体"/>
          <w:szCs w:val="32"/>
        </w:rPr>
        <w:t>3.</w:t>
      </w:r>
      <w:r>
        <w:rPr>
          <w:rFonts w:hint="eastAsia" w:ascii="文星楷体" w:hAnsi="@文星楷体" w:eastAsia="文星楷体" w:cs="宋体"/>
          <w:color w:val="000000"/>
          <w:kern w:val="0"/>
          <w:szCs w:val="32"/>
        </w:rPr>
        <w:t>项目评审。</w:t>
      </w:r>
      <w:r>
        <w:rPr>
          <w:rFonts w:hint="eastAsia" w:ascii="文星仿宋" w:hAnsi="文星仿宋" w:eastAsia="文星仿宋"/>
          <w:szCs w:val="32"/>
        </w:rPr>
        <w:t>市科技局组织专家对项目进行评审论证。</w:t>
      </w:r>
    </w:p>
    <w:p>
      <w:pPr>
        <w:spacing w:line="560" w:lineRule="exact"/>
        <w:ind w:firstLine="645"/>
        <w:jc w:val="left"/>
        <w:rPr>
          <w:rFonts w:ascii="文星仿宋" w:hAnsi="文星仿宋" w:eastAsia="文星仿宋"/>
          <w:szCs w:val="32"/>
        </w:rPr>
      </w:pPr>
      <w:r>
        <w:rPr>
          <w:rFonts w:hint="eastAsia" w:ascii="文星楷体" w:eastAsia="文星楷体"/>
          <w:szCs w:val="32"/>
        </w:rPr>
        <w:t>4.</w:t>
      </w:r>
      <w:r>
        <w:rPr>
          <w:rFonts w:hint="eastAsia" w:ascii="文星楷体" w:hAnsi="@文星楷体" w:eastAsia="文星楷体" w:cs="宋体"/>
          <w:color w:val="000000"/>
          <w:kern w:val="0"/>
          <w:szCs w:val="32"/>
        </w:rPr>
        <w:t>审定公示。</w:t>
      </w:r>
      <w:r>
        <w:rPr>
          <w:rFonts w:hint="eastAsia" w:ascii="文星仿宋" w:hAnsi="文星仿宋" w:eastAsia="文星仿宋"/>
          <w:szCs w:val="32"/>
        </w:rPr>
        <w:t>经局长办公会审定后，拟立项项目在市科技局门户网站上公示。</w:t>
      </w:r>
    </w:p>
    <w:p>
      <w:pPr>
        <w:spacing w:line="560" w:lineRule="exact"/>
        <w:ind w:firstLine="650" w:firstLineChars="200"/>
        <w:rPr>
          <w:rFonts w:ascii="文星黑体" w:hAnsi="黑体" w:eastAsia="文星黑体" w:cs="宋体"/>
          <w:kern w:val="0"/>
          <w:szCs w:val="32"/>
        </w:rPr>
      </w:pPr>
      <w:r>
        <w:rPr>
          <w:rFonts w:hint="eastAsia" w:ascii="文星楷体" w:eastAsia="文星楷体"/>
          <w:szCs w:val="32"/>
        </w:rPr>
        <w:t>5.</w:t>
      </w:r>
      <w:r>
        <w:rPr>
          <w:rFonts w:hint="eastAsia" w:ascii="文星楷体" w:hAnsi="@文星楷体" w:eastAsia="文星楷体" w:cs="宋体"/>
          <w:color w:val="000000"/>
          <w:kern w:val="0"/>
          <w:szCs w:val="32"/>
        </w:rPr>
        <w:t>拨付资金。</w:t>
      </w:r>
      <w:r>
        <w:rPr>
          <w:rFonts w:hint="eastAsia" w:ascii="文星仿宋" w:hAnsi="文星仿宋" w:eastAsia="文星仿宋"/>
          <w:szCs w:val="32"/>
        </w:rPr>
        <w:t>市科技局下达立项文件后，原则上分两期拨付资金：签订任务书后，拨付60%首期经费；项目验收通过后，拨付40%尾款。对项目负责人为院士的项目，可根据需要一次性全额拨付资金。市级资金拨付进度与区级资金到位进度保持协同。</w:t>
      </w:r>
    </w:p>
    <w:p>
      <w:pPr>
        <w:spacing w:line="560" w:lineRule="exact"/>
        <w:ind w:firstLine="650" w:firstLineChars="200"/>
        <w:rPr>
          <w:rFonts w:ascii="文星黑体" w:hAnsi="黑体" w:eastAsia="文星黑体" w:cs="宋体"/>
          <w:kern w:val="0"/>
          <w:szCs w:val="32"/>
        </w:rPr>
      </w:pPr>
      <w:r>
        <w:rPr>
          <w:rFonts w:hint="eastAsia" w:ascii="文星黑体" w:hAnsi="黑体" w:eastAsia="文星黑体" w:cs="宋体"/>
          <w:kern w:val="0"/>
          <w:szCs w:val="32"/>
        </w:rPr>
        <w:t>四、材料提交</w:t>
      </w:r>
    </w:p>
    <w:p>
      <w:pPr>
        <w:widowControl/>
        <w:spacing w:line="560" w:lineRule="exact"/>
        <w:ind w:firstLine="650" w:firstLineChars="200"/>
        <w:jc w:val="left"/>
        <w:rPr>
          <w:rFonts w:ascii="文星楷体" w:hAnsi="宋体" w:eastAsia="文星楷体" w:cs="宋体"/>
          <w:kern w:val="0"/>
          <w:szCs w:val="32"/>
        </w:rPr>
      </w:pPr>
      <w:r>
        <w:rPr>
          <w:rFonts w:hint="eastAsia" w:ascii="文星楷体" w:hAnsi="宋体" w:eastAsia="文星楷体" w:cs="宋体"/>
          <w:kern w:val="0"/>
          <w:szCs w:val="32"/>
        </w:rPr>
        <w:t>（一）区推荐材料提交</w:t>
      </w:r>
    </w:p>
    <w:p>
      <w:pPr>
        <w:spacing w:line="560" w:lineRule="exact"/>
        <w:ind w:firstLine="650" w:firstLineChars="200"/>
        <w:rPr>
          <w:rFonts w:ascii="文星仿宋" w:eastAsia="文星仿宋"/>
          <w:szCs w:val="32"/>
        </w:rPr>
      </w:pPr>
      <w:r>
        <w:rPr>
          <w:rFonts w:hint="eastAsia" w:ascii="文星仿宋" w:eastAsia="文星仿宋"/>
          <w:szCs w:val="32"/>
        </w:rPr>
        <w:t>区科技部门将相关材料电子版网上提交，纸质版报送市科技局。需提交的材料为：</w:t>
      </w:r>
    </w:p>
    <w:p>
      <w:pPr>
        <w:spacing w:line="560" w:lineRule="exact"/>
        <w:ind w:firstLine="650" w:firstLineChars="200"/>
        <w:rPr>
          <w:rFonts w:ascii="文星仿宋" w:eastAsia="文星仿宋"/>
          <w:szCs w:val="32"/>
        </w:rPr>
      </w:pPr>
      <w:r>
        <w:rPr>
          <w:rFonts w:hint="eastAsia" w:ascii="文星仿宋" w:eastAsia="文星仿宋"/>
          <w:szCs w:val="32"/>
        </w:rPr>
        <w:t>1.</w:t>
      </w:r>
      <w:r>
        <w:rPr>
          <w:rFonts w:hint="eastAsia" w:ascii="文星仿宋" w:hAnsi="文星仿宋" w:eastAsia="文星仿宋"/>
          <w:szCs w:val="32"/>
        </w:rPr>
        <w:t>项目推荐和区级配套承诺函</w:t>
      </w:r>
      <w:r>
        <w:rPr>
          <w:rFonts w:hint="eastAsia" w:ascii="文星仿宋" w:eastAsia="文星仿宋"/>
          <w:szCs w:val="32"/>
        </w:rPr>
        <w:t>（网上提交盖章的PDF扫描版，线下提交盖章的纸质版1份）。</w:t>
      </w:r>
    </w:p>
    <w:p>
      <w:pPr>
        <w:spacing w:line="560" w:lineRule="exact"/>
        <w:ind w:firstLine="650" w:firstLineChars="200"/>
        <w:rPr>
          <w:rFonts w:ascii="文星仿宋" w:eastAsia="文星仿宋"/>
          <w:szCs w:val="32"/>
        </w:rPr>
      </w:pPr>
      <w:r>
        <w:rPr>
          <w:rFonts w:hint="eastAsia" w:ascii="文星仿宋" w:eastAsia="文星仿宋"/>
          <w:szCs w:val="32"/>
        </w:rPr>
        <w:t>2.</w:t>
      </w:r>
      <w:r>
        <w:rPr>
          <w:rFonts w:hint="eastAsia" w:ascii="文星仿宋" w:hAnsi="文星仿宋" w:eastAsia="文星仿宋"/>
          <w:szCs w:val="32"/>
        </w:rPr>
        <w:t>项目落地协议或区级项目立项任务书、区级拨付资金文件等证明材料</w:t>
      </w:r>
      <w:r>
        <w:rPr>
          <w:rFonts w:hint="eastAsia" w:ascii="文星仿宋" w:eastAsia="文星仿宋"/>
          <w:szCs w:val="32"/>
        </w:rPr>
        <w:t>（网上提交原件PDF扫描版，线下提交复印件纸质版1份）。</w:t>
      </w:r>
    </w:p>
    <w:p>
      <w:pPr>
        <w:spacing w:line="560" w:lineRule="exact"/>
        <w:ind w:firstLine="650" w:firstLineChars="200"/>
        <w:rPr>
          <w:rFonts w:ascii="文星仿宋" w:eastAsia="文星仿宋"/>
          <w:szCs w:val="32"/>
        </w:rPr>
      </w:pPr>
      <w:r>
        <w:rPr>
          <w:rFonts w:hint="eastAsia" w:ascii="文星仿宋" w:eastAsia="文星仿宋"/>
          <w:szCs w:val="32"/>
        </w:rPr>
        <w:t>3.《项目申报书》及附件原件纸质版1份。</w:t>
      </w:r>
    </w:p>
    <w:p>
      <w:pPr>
        <w:spacing w:line="560" w:lineRule="exact"/>
        <w:ind w:firstLine="650" w:firstLineChars="200"/>
        <w:rPr>
          <w:rFonts w:ascii="文星仿宋" w:eastAsia="文星仿宋"/>
          <w:szCs w:val="32"/>
        </w:rPr>
      </w:pPr>
      <w:r>
        <w:rPr>
          <w:rFonts w:hint="eastAsia" w:ascii="文星仿宋" w:eastAsia="文星仿宋"/>
          <w:szCs w:val="32"/>
        </w:rPr>
        <w:t>4.项目任务书（由申报单位在线填写，从系统导出打印后，将纸质材料提交区科技部门进行审核，区审核完成后签字盖章，将一式六份纸质材料线下提交）。</w:t>
      </w:r>
    </w:p>
    <w:p>
      <w:pPr>
        <w:widowControl/>
        <w:spacing w:line="560" w:lineRule="exact"/>
        <w:ind w:firstLine="650" w:firstLineChars="200"/>
        <w:jc w:val="left"/>
        <w:rPr>
          <w:rFonts w:ascii="文星楷体" w:hAnsi="宋体" w:eastAsia="文星楷体" w:cs="宋体"/>
          <w:kern w:val="0"/>
          <w:szCs w:val="32"/>
        </w:rPr>
      </w:pPr>
      <w:r>
        <w:rPr>
          <w:rFonts w:hint="eastAsia" w:ascii="文星楷体" w:hAnsi="宋体" w:eastAsia="文星楷体" w:cs="宋体"/>
          <w:kern w:val="0"/>
          <w:szCs w:val="32"/>
        </w:rPr>
        <w:t>（二）网上材料提交</w:t>
      </w:r>
    </w:p>
    <w:p>
      <w:pPr>
        <w:widowControl/>
        <w:spacing w:line="560" w:lineRule="exact"/>
        <w:ind w:firstLine="650" w:firstLineChars="200"/>
        <w:jc w:val="left"/>
        <w:rPr>
          <w:rFonts w:ascii="文星仿宋" w:hAnsi="宋体" w:eastAsia="文星仿宋" w:cs="宋体"/>
          <w:kern w:val="0"/>
          <w:szCs w:val="32"/>
        </w:rPr>
      </w:pPr>
      <w:r>
        <w:rPr>
          <w:rFonts w:hint="eastAsia" w:ascii="文星楷体" w:eastAsia="文星楷体"/>
          <w:szCs w:val="32"/>
        </w:rPr>
        <w:t>1.登录系统。</w:t>
      </w:r>
      <w:r>
        <w:rPr>
          <w:rFonts w:hint="eastAsia" w:ascii="文星仿宋" w:hAnsi="文星仿宋" w:eastAsia="文星仿宋"/>
          <w:szCs w:val="32"/>
        </w:rPr>
        <w:t>被推荐单位（</w:t>
      </w:r>
      <w:r>
        <w:rPr>
          <w:rFonts w:hint="eastAsia" w:ascii="文星仿宋" w:hAnsi="宋体" w:eastAsia="文星仿宋" w:cs="宋体"/>
          <w:kern w:val="0"/>
          <w:szCs w:val="32"/>
        </w:rPr>
        <w:t>申报</w:t>
      </w:r>
      <w:r>
        <w:rPr>
          <w:rFonts w:hint="eastAsia" w:ascii="文星仿宋" w:hAnsi="文星仿宋" w:eastAsia="文星仿宋"/>
          <w:szCs w:val="32"/>
        </w:rPr>
        <w:t>单位）</w:t>
      </w:r>
      <w:r>
        <w:rPr>
          <w:rFonts w:hint="eastAsia" w:ascii="文星仿宋" w:hAnsi="宋体" w:eastAsia="文星仿宋" w:cs="宋体"/>
          <w:kern w:val="0"/>
          <w:szCs w:val="32"/>
        </w:rPr>
        <w:t>登录武汉市科技局门户网站（</w:t>
      </w:r>
      <w:r>
        <w:rPr>
          <w:szCs w:val="32"/>
          <w:shd w:val="clear" w:color="auto" w:fill="FFFFFF"/>
        </w:rPr>
        <w:t>http://kjj.wuhan.gov.cn</w:t>
      </w:r>
      <w:r>
        <w:rPr>
          <w:rFonts w:hint="eastAsia" w:ascii="文星仿宋" w:hAnsi="宋体" w:eastAsia="文星仿宋" w:cs="宋体"/>
          <w:kern w:val="0"/>
          <w:szCs w:val="32"/>
        </w:rPr>
        <w:t>），点击“项目申报与管理-在线申报”，以项目负责人账户进入“网上办事大厅”。</w:t>
      </w:r>
    </w:p>
    <w:p>
      <w:pPr>
        <w:widowControl/>
        <w:spacing w:line="560" w:lineRule="exact"/>
        <w:ind w:firstLine="650" w:firstLineChars="200"/>
        <w:jc w:val="left"/>
        <w:rPr>
          <w:rFonts w:ascii="文星仿宋" w:hAnsi="宋体" w:eastAsia="文星仿宋" w:cs="宋体"/>
          <w:kern w:val="0"/>
          <w:szCs w:val="32"/>
        </w:rPr>
      </w:pPr>
      <w:r>
        <w:rPr>
          <w:rFonts w:hint="eastAsia" w:ascii="文星楷体" w:eastAsia="文星楷体"/>
          <w:szCs w:val="32"/>
        </w:rPr>
        <w:t>2.在线填写。</w:t>
      </w:r>
      <w:r>
        <w:rPr>
          <w:rFonts w:hint="eastAsia" w:ascii="文星仿宋" w:hAnsi="宋体" w:eastAsia="文星仿宋" w:cs="宋体"/>
          <w:kern w:val="0"/>
          <w:szCs w:val="32"/>
        </w:rPr>
        <w:t>点击“项目申报”板块，选择“2022年度项目-前资助项目-</w:t>
      </w:r>
      <w:r>
        <w:rPr>
          <w:rFonts w:hint="eastAsia" w:ascii="文星仿宋" w:hAnsi="文星仿宋" w:eastAsia="文星仿宋"/>
          <w:szCs w:val="32"/>
        </w:rPr>
        <w:t>科技成果转化项目</w:t>
      </w:r>
      <w:r>
        <w:rPr>
          <w:rFonts w:hint="eastAsia" w:ascii="文星仿宋" w:hAnsi="宋体" w:eastAsia="文星仿宋" w:cs="宋体"/>
          <w:kern w:val="0"/>
          <w:szCs w:val="32"/>
        </w:rPr>
        <w:t>”，在线填写项目信息。</w:t>
      </w:r>
    </w:p>
    <w:p>
      <w:pPr>
        <w:spacing w:line="560" w:lineRule="exact"/>
        <w:ind w:firstLine="650" w:firstLineChars="200"/>
        <w:rPr>
          <w:rFonts w:ascii="文星仿宋" w:hAnsi="宋体" w:eastAsia="文星仿宋" w:cs="宋体"/>
          <w:kern w:val="0"/>
          <w:szCs w:val="32"/>
        </w:rPr>
      </w:pPr>
      <w:r>
        <w:rPr>
          <w:rFonts w:hint="eastAsia" w:ascii="文星楷体" w:eastAsia="文星楷体"/>
          <w:szCs w:val="32"/>
        </w:rPr>
        <w:t>3.上传材料。</w:t>
      </w:r>
      <w:r>
        <w:rPr>
          <w:rFonts w:hint="eastAsia" w:ascii="文星仿宋" w:hAnsi="宋体" w:eastAsia="文星仿宋" w:cs="宋体"/>
          <w:kern w:val="0"/>
          <w:szCs w:val="32"/>
        </w:rPr>
        <w:t>将签字盖章后的项目申报书及相关附件彩色扫描后以PDF格式上传。点击“提交”，该项目提交到申报单位。</w:t>
      </w:r>
    </w:p>
    <w:p>
      <w:pPr>
        <w:spacing w:line="560" w:lineRule="exact"/>
        <w:ind w:firstLine="574" w:firstLineChars="177"/>
        <w:rPr>
          <w:rFonts w:ascii="文星仿宋" w:hAnsi="宋体" w:eastAsia="文星仿宋" w:cs="宋体"/>
          <w:kern w:val="0"/>
          <w:szCs w:val="32"/>
        </w:rPr>
      </w:pPr>
      <w:r>
        <w:rPr>
          <w:rFonts w:hint="eastAsia" w:ascii="文星楷体" w:eastAsia="文星楷体"/>
          <w:szCs w:val="32"/>
        </w:rPr>
        <w:t>4.提交项目。</w:t>
      </w:r>
      <w:r>
        <w:rPr>
          <w:rFonts w:hint="eastAsia" w:ascii="文星仿宋" w:hAnsi="宋体" w:eastAsia="文星仿宋" w:cs="宋体"/>
          <w:kern w:val="0"/>
          <w:szCs w:val="32"/>
        </w:rPr>
        <w:t>用申报单位账号登录，点击“推荐”，将项目提交至武汉市科技局，资料提交完成。</w:t>
      </w:r>
    </w:p>
    <w:p>
      <w:pPr>
        <w:pStyle w:val="2"/>
        <w:spacing w:line="560" w:lineRule="exact"/>
        <w:ind w:firstLine="650" w:firstLineChars="200"/>
      </w:pPr>
      <w:r>
        <w:rPr>
          <w:rFonts w:hint="eastAsia" w:ascii="文星楷体" w:eastAsia="文星楷体"/>
          <w:sz w:val="32"/>
          <w:szCs w:val="32"/>
        </w:rPr>
        <w:t>5.区推荐。</w:t>
      </w:r>
      <w:r>
        <w:rPr>
          <w:rFonts w:hint="eastAsia" w:ascii="文星仿宋" w:hAnsi="文星仿宋" w:eastAsia="文星仿宋"/>
          <w:sz w:val="32"/>
          <w:szCs w:val="32"/>
        </w:rPr>
        <w:t>区</w:t>
      </w:r>
      <w:r>
        <w:rPr>
          <w:rFonts w:hint="eastAsia" w:ascii="文星仿宋" w:eastAsia="文星仿宋"/>
          <w:sz w:val="32"/>
          <w:szCs w:val="32"/>
        </w:rPr>
        <w:t>科技部门</w:t>
      </w:r>
      <w:r>
        <w:rPr>
          <w:rFonts w:hint="eastAsia" w:ascii="文星仿宋" w:hAnsi="文星仿宋" w:eastAsia="文星仿宋"/>
          <w:sz w:val="32"/>
          <w:szCs w:val="32"/>
        </w:rPr>
        <w:t>用账号登录，点击“推荐”，将推荐项目提交至武汉市科技局。</w:t>
      </w:r>
    </w:p>
    <w:p>
      <w:pPr>
        <w:pStyle w:val="12"/>
        <w:shd w:val="clear" w:color="auto" w:fill="FFFFFF"/>
        <w:spacing w:before="0" w:beforeAutospacing="0" w:after="0" w:afterAutospacing="0" w:line="560" w:lineRule="exact"/>
        <w:ind w:firstLine="650" w:firstLineChars="200"/>
        <w:rPr>
          <w:rStyle w:val="16"/>
          <w:rFonts w:ascii="文星黑体" w:hAnsi="文星黑体" w:eastAsia="文星黑体" w:cs="文星黑体"/>
          <w:b w:val="0"/>
          <w:sz w:val="32"/>
          <w:szCs w:val="32"/>
          <w:shd w:val="clear" w:color="auto" w:fill="FFFFFF"/>
        </w:rPr>
      </w:pPr>
      <w:r>
        <w:rPr>
          <w:rFonts w:hint="eastAsia" w:ascii="文星楷体" w:eastAsia="文星楷体"/>
          <w:sz w:val="32"/>
          <w:szCs w:val="32"/>
        </w:rPr>
        <w:t>（三）咨询方式及材料报送地址</w:t>
      </w:r>
    </w:p>
    <w:p>
      <w:pPr>
        <w:spacing w:line="560" w:lineRule="exact"/>
        <w:ind w:firstLine="650" w:firstLineChars="200"/>
        <w:rPr>
          <w:rFonts w:ascii="文星仿宋" w:hAnsi="宋体" w:eastAsia="文星仿宋" w:cs="宋体"/>
          <w:kern w:val="0"/>
          <w:szCs w:val="32"/>
        </w:rPr>
      </w:pPr>
      <w:r>
        <w:rPr>
          <w:rFonts w:hint="eastAsia" w:ascii="文星仿宋" w:hAnsi="宋体" w:eastAsia="文星仿宋" w:cs="宋体"/>
          <w:kern w:val="0"/>
          <w:szCs w:val="32"/>
        </w:rPr>
        <w:t>技术咨询电话：85870766</w:t>
      </w:r>
    </w:p>
    <w:p>
      <w:pPr>
        <w:spacing w:line="560" w:lineRule="exact"/>
        <w:ind w:firstLine="650" w:firstLineChars="200"/>
      </w:pPr>
      <w:r>
        <w:rPr>
          <w:rFonts w:hint="eastAsia" w:ascii="文星仿宋" w:hAnsi="文星仿宋" w:eastAsia="文星仿宋" w:cs="文星仿宋"/>
          <w:color w:val="000000" w:themeColor="text1"/>
          <w:szCs w:val="32"/>
          <w:shd w:val="clear" w:color="auto" w:fill="FFFFFF"/>
          <w14:textFill>
            <w14:solidFill>
              <w14:schemeClr w14:val="tx1"/>
            </w14:solidFill>
          </w14:textFill>
        </w:rPr>
        <w:t>项目咨询电话：65692013</w:t>
      </w:r>
    </w:p>
    <w:p>
      <w:pPr>
        <w:spacing w:line="560" w:lineRule="exact"/>
        <w:ind w:firstLine="650" w:firstLineChars="200"/>
        <w:rPr>
          <w:rFonts w:ascii="文星仿宋" w:hAnsi="宋体" w:eastAsia="文星仿宋" w:cs="宋体"/>
          <w:kern w:val="0"/>
          <w:szCs w:val="32"/>
        </w:rPr>
      </w:pPr>
      <w:r>
        <w:rPr>
          <w:rFonts w:hint="eastAsia" w:ascii="文星仿宋" w:hAnsi="宋体" w:eastAsia="文星仿宋" w:cs="宋体"/>
          <w:kern w:val="0"/>
          <w:szCs w:val="32"/>
        </w:rPr>
        <w:t>材料报送地址：武汉市江汉区发展大道164号武汉科技大厦19楼1907室（联系人：张景，联系电话</w:t>
      </w:r>
      <w:r>
        <w:rPr>
          <w:rFonts w:hint="eastAsia" w:ascii="文星仿宋" w:hAnsi="Courier New" w:eastAsia="文星仿宋"/>
          <w:szCs w:val="32"/>
        </w:rPr>
        <w:t>65692402</w:t>
      </w:r>
      <w:r>
        <w:rPr>
          <w:rFonts w:hint="eastAsia" w:ascii="文星仿宋" w:hAnsi="宋体" w:eastAsia="文星仿宋" w:cs="宋体"/>
          <w:kern w:val="0"/>
          <w:szCs w:val="32"/>
        </w:rPr>
        <w:t>）。</w:t>
      </w:r>
    </w:p>
    <w:p>
      <w:pPr>
        <w:spacing w:line="560" w:lineRule="exact"/>
        <w:ind w:firstLine="650" w:firstLineChars="200"/>
        <w:rPr>
          <w:rFonts w:asciiTheme="minorHAnsi" w:hAnsiTheme="minorHAnsi" w:eastAsiaTheme="minorEastAsia"/>
          <w:sz w:val="21"/>
          <w:szCs w:val="22"/>
        </w:rPr>
      </w:pPr>
      <w:r>
        <w:rPr>
          <w:rFonts w:hint="eastAsia" w:ascii="文星黑体" w:hAnsi="黑体" w:eastAsia="文星黑体" w:cs="宋体"/>
          <w:kern w:val="0"/>
          <w:szCs w:val="32"/>
        </w:rPr>
        <w:t>五、相关要求</w:t>
      </w:r>
    </w:p>
    <w:p>
      <w:pPr>
        <w:spacing w:line="560" w:lineRule="exact"/>
        <w:ind w:firstLine="650" w:firstLineChars="200"/>
        <w:rPr>
          <w:rFonts w:ascii="文星楷体" w:eastAsia="文星楷体"/>
          <w:szCs w:val="32"/>
        </w:rPr>
      </w:pPr>
      <w:r>
        <w:rPr>
          <w:rFonts w:hint="eastAsia" w:ascii="文星楷体" w:eastAsia="文星楷体"/>
          <w:szCs w:val="32"/>
        </w:rPr>
        <w:t>（一）材料要求</w:t>
      </w:r>
    </w:p>
    <w:p>
      <w:pPr>
        <w:spacing w:line="560" w:lineRule="exact"/>
        <w:ind w:firstLine="650" w:firstLineChars="200"/>
        <w:rPr>
          <w:rFonts w:ascii="文星仿宋" w:hAnsi="文星仿宋" w:eastAsia="文星仿宋"/>
          <w:szCs w:val="32"/>
        </w:rPr>
      </w:pPr>
      <w:r>
        <w:rPr>
          <w:rFonts w:hint="eastAsia" w:ascii="文星仿宋" w:hAnsi="文星仿宋" w:eastAsia="文星仿宋"/>
          <w:szCs w:val="32"/>
        </w:rPr>
        <w:t>1</w:t>
      </w:r>
      <w:r>
        <w:rPr>
          <w:rFonts w:hint="eastAsia" w:ascii="宋体" w:hAnsi="宋体" w:eastAsia="宋体" w:cs="宋体"/>
          <w:kern w:val="0"/>
          <w:szCs w:val="32"/>
        </w:rPr>
        <w:t>.</w:t>
      </w:r>
      <w:r>
        <w:rPr>
          <w:rFonts w:hint="eastAsia" w:ascii="文星仿宋" w:hAnsi="文星仿宋" w:eastAsia="文星仿宋"/>
          <w:szCs w:val="32"/>
        </w:rPr>
        <w:t>《项目申报书》的研究内容、项目总经费、考核目标等应与实施周期一致。</w:t>
      </w:r>
    </w:p>
    <w:p>
      <w:pPr>
        <w:spacing w:line="560" w:lineRule="exact"/>
        <w:ind w:firstLine="650" w:firstLineChars="200"/>
        <w:rPr>
          <w:rFonts w:ascii="文星仿宋" w:hAnsi="文星仿宋" w:eastAsia="文星仿宋"/>
          <w:szCs w:val="32"/>
        </w:rPr>
      </w:pPr>
      <w:r>
        <w:rPr>
          <w:rFonts w:hint="eastAsia" w:ascii="文星仿宋" w:hAnsi="文星仿宋" w:eastAsia="文星仿宋"/>
          <w:szCs w:val="32"/>
        </w:rPr>
        <w:t>2</w:t>
      </w:r>
      <w:r>
        <w:rPr>
          <w:rFonts w:hint="eastAsia" w:ascii="宋体" w:hAnsi="宋体" w:eastAsia="宋体" w:cs="宋体"/>
          <w:kern w:val="0"/>
          <w:szCs w:val="32"/>
        </w:rPr>
        <w:t>.</w:t>
      </w:r>
      <w:r>
        <w:rPr>
          <w:rFonts w:hint="eastAsia" w:ascii="文星仿宋" w:hAnsi="文星仿宋" w:eastAsia="文星仿宋"/>
          <w:szCs w:val="32"/>
        </w:rPr>
        <w:t>以PDF格式上传的《项目申报书》应签字盖章，与在线填写的研究内容、项目组主要成员、项目总经费、考核目标等主要内容一致。</w:t>
      </w:r>
    </w:p>
    <w:p>
      <w:pPr>
        <w:spacing w:line="560" w:lineRule="exact"/>
        <w:ind w:firstLine="650" w:firstLineChars="200"/>
        <w:rPr>
          <w:rFonts w:ascii="文星仿宋" w:hAnsi="文星仿宋" w:eastAsia="文星仿宋"/>
          <w:szCs w:val="32"/>
        </w:rPr>
      </w:pPr>
      <w:r>
        <w:rPr>
          <w:rFonts w:hint="eastAsia" w:ascii="文星仿宋" w:hAnsi="文星仿宋" w:eastAsia="文星仿宋"/>
          <w:szCs w:val="32"/>
        </w:rPr>
        <w:t>3</w:t>
      </w:r>
      <w:r>
        <w:rPr>
          <w:rFonts w:hint="eastAsia" w:ascii="宋体" w:hAnsi="宋体" w:eastAsia="宋体" w:cs="宋体"/>
          <w:kern w:val="0"/>
          <w:szCs w:val="32"/>
        </w:rPr>
        <w:t>.</w:t>
      </w:r>
      <w:r>
        <w:rPr>
          <w:rFonts w:hint="eastAsia" w:ascii="文星仿宋" w:hAnsi="文星仿宋" w:eastAsia="文星仿宋"/>
          <w:szCs w:val="32"/>
        </w:rPr>
        <w:t>项目立项后，申报系统根据项目申报书生成该项目的《武汉市科技计划项目任务书》，相关内容原则上不得调整。</w:t>
      </w:r>
    </w:p>
    <w:p>
      <w:pPr>
        <w:pStyle w:val="2"/>
        <w:spacing w:line="560" w:lineRule="exact"/>
        <w:ind w:firstLine="650" w:firstLineChars="200"/>
      </w:pPr>
      <w:r>
        <w:rPr>
          <w:rFonts w:hint="eastAsia" w:ascii="文星仿宋" w:hAnsi="文星仿宋" w:eastAsia="文星仿宋"/>
          <w:sz w:val="32"/>
          <w:szCs w:val="32"/>
        </w:rPr>
        <w:t>4.申报单位应实事求是、科学合理编制经费预算。市科技研发资金资助额度低于申请经费时，总经费不足部分由申报单位自筹。</w:t>
      </w:r>
    </w:p>
    <w:p>
      <w:pPr>
        <w:spacing w:line="560" w:lineRule="exact"/>
        <w:ind w:firstLine="650" w:firstLineChars="200"/>
        <w:rPr>
          <w:rFonts w:ascii="文星楷体" w:eastAsia="文星楷体" w:hAnsiTheme="minorHAnsi"/>
          <w:szCs w:val="32"/>
        </w:rPr>
      </w:pPr>
      <w:r>
        <w:rPr>
          <w:rFonts w:hint="eastAsia" w:ascii="文星楷体" w:eastAsia="文星楷体"/>
          <w:szCs w:val="32"/>
        </w:rPr>
        <w:t>（二）限制要求</w:t>
      </w:r>
    </w:p>
    <w:p>
      <w:pPr>
        <w:spacing w:line="560" w:lineRule="exact"/>
        <w:ind w:firstLine="650" w:firstLineChars="200"/>
        <w:rPr>
          <w:rFonts w:ascii="文星仿宋" w:hAnsi="文星仿宋" w:eastAsia="文星仿宋"/>
          <w:szCs w:val="32"/>
        </w:rPr>
      </w:pPr>
      <w:r>
        <w:rPr>
          <w:rFonts w:hint="eastAsia" w:ascii="文星仿宋" w:hAnsi="文星仿宋" w:eastAsia="文星仿宋"/>
          <w:szCs w:val="32"/>
        </w:rPr>
        <w:t>1</w:t>
      </w:r>
      <w:r>
        <w:rPr>
          <w:rFonts w:hint="eastAsia" w:ascii="宋体" w:hAnsi="宋体" w:eastAsia="宋体" w:cs="宋体"/>
          <w:kern w:val="0"/>
          <w:szCs w:val="32"/>
        </w:rPr>
        <w:t>.</w:t>
      </w:r>
      <w:r>
        <w:rPr>
          <w:rFonts w:hint="eastAsia" w:ascii="文星仿宋" w:hAnsi="文星仿宋" w:eastAsia="文星仿宋"/>
          <w:szCs w:val="32"/>
        </w:rPr>
        <w:t>已被纳入社会信用体系实施联合惩戒的单位和个人不得申报或参与申报。</w:t>
      </w:r>
    </w:p>
    <w:p>
      <w:pPr>
        <w:spacing w:line="560" w:lineRule="exact"/>
        <w:ind w:firstLine="650" w:firstLineChars="200"/>
        <w:rPr>
          <w:rFonts w:ascii="文星仿宋" w:hAnsi="文星仿宋" w:eastAsia="文星仿宋"/>
          <w:szCs w:val="32"/>
        </w:rPr>
      </w:pPr>
      <w:r>
        <w:rPr>
          <w:rFonts w:hint="eastAsia" w:ascii="文星仿宋" w:hAnsi="文星仿宋" w:eastAsia="文星仿宋"/>
          <w:szCs w:val="32"/>
        </w:rPr>
        <w:t>2</w:t>
      </w:r>
      <w:r>
        <w:rPr>
          <w:rFonts w:hint="eastAsia" w:ascii="宋体" w:hAnsi="宋体" w:eastAsia="宋体" w:cs="宋体"/>
          <w:kern w:val="0"/>
          <w:szCs w:val="32"/>
        </w:rPr>
        <w:t>.</w:t>
      </w:r>
      <w:r>
        <w:rPr>
          <w:rFonts w:hint="eastAsia" w:ascii="文星仿宋" w:hAnsi="文星仿宋" w:eastAsia="文星仿宋"/>
          <w:szCs w:val="32"/>
        </w:rPr>
        <w:t>不符合有关保密规定的项目不得申报。</w:t>
      </w:r>
    </w:p>
    <w:p>
      <w:pPr>
        <w:spacing w:line="560" w:lineRule="exact"/>
        <w:ind w:firstLine="650" w:firstLineChars="200"/>
        <w:rPr>
          <w:rFonts w:ascii="文星仿宋" w:hAnsi="文星仿宋" w:eastAsia="文星仿宋"/>
          <w:szCs w:val="32"/>
        </w:rPr>
      </w:pPr>
      <w:r>
        <w:rPr>
          <w:rFonts w:hint="eastAsia" w:ascii="文星仿宋" w:hAnsi="文星仿宋" w:eastAsia="文星仿宋"/>
          <w:szCs w:val="32"/>
        </w:rPr>
        <w:t>3.已经获得国家、省、市财政资金支持的同一项目不得申报。</w:t>
      </w:r>
    </w:p>
    <w:p>
      <w:pPr>
        <w:spacing w:line="560" w:lineRule="exact"/>
        <w:ind w:firstLine="650" w:firstLineChars="200"/>
        <w:rPr>
          <w:rFonts w:ascii="文星仿宋" w:hAnsi="文星仿宋" w:eastAsia="文星仿宋"/>
          <w:szCs w:val="32"/>
        </w:rPr>
      </w:pPr>
      <w:r>
        <w:rPr>
          <w:rFonts w:hint="eastAsia" w:ascii="文星仿宋" w:hAnsi="文星仿宋" w:eastAsia="文星仿宋"/>
          <w:szCs w:val="32"/>
        </w:rPr>
        <w:t>4.承担市科技计划项目且逾期未验收的单位（高校到二级学院）不得申报。</w:t>
      </w:r>
    </w:p>
    <w:p>
      <w:pPr>
        <w:spacing w:line="560" w:lineRule="exact"/>
        <w:ind w:firstLine="650" w:firstLineChars="200"/>
        <w:rPr>
          <w:rFonts w:ascii="文星仿宋" w:hAnsi="文星仿宋" w:eastAsia="文星仿宋"/>
          <w:szCs w:val="32"/>
        </w:rPr>
      </w:pPr>
      <w:r>
        <w:rPr>
          <w:rFonts w:hint="eastAsia" w:ascii="文星仿宋" w:hAnsi="文星仿宋" w:eastAsia="文星仿宋"/>
          <w:szCs w:val="32"/>
        </w:rPr>
        <w:t>5.未验收的市科技计划项目负责人不得作为申报项目负责人。</w:t>
      </w:r>
    </w:p>
    <w:p>
      <w:pPr>
        <w:pStyle w:val="2"/>
        <w:spacing w:line="560" w:lineRule="exact"/>
      </w:pPr>
    </w:p>
    <w:p>
      <w:pPr>
        <w:spacing w:line="560" w:lineRule="exact"/>
        <w:ind w:firstLine="650" w:firstLineChars="200"/>
        <w:rPr>
          <w:rFonts w:ascii="文星仿宋" w:hAnsi="宋体" w:eastAsia="文星仿宋" w:cs="宋体"/>
          <w:kern w:val="0"/>
          <w:szCs w:val="32"/>
        </w:rPr>
      </w:pPr>
    </w:p>
    <w:p>
      <w:pPr>
        <w:pStyle w:val="2"/>
      </w:pPr>
    </w:p>
    <w:sectPr>
      <w:footerReference r:id="rId3" w:type="default"/>
      <w:footerReference r:id="rId4" w:type="even"/>
      <w:type w:val="continuous"/>
      <w:pgSz w:w="11900" w:h="16838"/>
      <w:pgMar w:top="1701" w:right="1134" w:bottom="1418" w:left="1134" w:header="851" w:footer="850" w:gutter="0"/>
      <w:cols w:space="0" w:num="1"/>
      <w:formProt w:val="0"/>
      <w:titlePg/>
      <w:docGrid w:type="linesAndChars" w:linePitch="574" w:charSpace="11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公文小标宋简">
    <w:altName w:val="方正小标宋_GBK"/>
    <w:panose1 w:val="00000000000000000000"/>
    <w:charset w:val="86"/>
    <w:family w:val="modern"/>
    <w:pitch w:val="default"/>
    <w:sig w:usb0="00000000" w:usb1="00000000" w:usb2="00000010" w:usb3="00000000" w:csb0="00040000" w:csb1="00000000"/>
  </w:font>
  <w:font w:name="@文星楷体">
    <w:altName w:val="方正楷体_GBK"/>
    <w:panose1 w:val="02010609000101010101"/>
    <w:charset w:val="86"/>
    <w:family w:val="modern"/>
    <w:pitch w:val="default"/>
    <w:sig w:usb0="00000000" w:usb1="00000000" w:usb2="00000010" w:usb3="00000000" w:csb0="00040000" w:csb1="00000000"/>
  </w:font>
  <w:font w:name="文星黑体">
    <w:altName w:val="方正黑体_GBK"/>
    <w:panose1 w:val="02010609000101010101"/>
    <w:charset w:val="86"/>
    <w:family w:val="modern"/>
    <w:pitch w:val="default"/>
    <w:sig w:usb0="00000000" w:usb1="00000000" w:usb2="00000010" w:usb3="00000000" w:csb0="00040000" w:csb1="00000000"/>
  </w:font>
  <w:font w:name="文星标宋">
    <w:altName w:val="方正书宋_GBK"/>
    <w:panose1 w:val="02010609000101010101"/>
    <w:charset w:val="86"/>
    <w:family w:val="modern"/>
    <w:pitch w:val="default"/>
    <w:sig w:usb0="00000000" w:usb1="00000000" w:usb2="00000010" w:usb3="00000000" w:csb0="00040000" w:csb1="00000000"/>
  </w:font>
  <w:font w:name="文星仿宋">
    <w:altName w:val="方正仿宋_GBK"/>
    <w:panose1 w:val="02010609000101010101"/>
    <w:charset w:val="86"/>
    <w:family w:val="modern"/>
    <w:pitch w:val="default"/>
    <w:sig w:usb0="00000000" w:usb1="00000000" w:usb2="00000010" w:usb3="00000000" w:csb0="00040000" w:csb1="00000000"/>
  </w:font>
  <w:font w:name="文星楷体">
    <w:altName w:val="方正楷体_GBK"/>
    <w:panose1 w:val="0201060900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 w:val="clear" w:pos="8306"/>
      </w:tabs>
      <w:ind w:left="350" w:right="360"/>
      <w:jc w:val="right"/>
    </w:pPr>
    <w:r>
      <w:rPr>
        <w:rStyle w:val="17"/>
        <w:rFonts w:hint="eastAsia"/>
      </w:rPr>
      <w:t>－</w:t>
    </w:r>
    <w:r>
      <w:rPr>
        <w:rStyle w:val="17"/>
      </w:rPr>
      <w:fldChar w:fldCharType="begin"/>
    </w:r>
    <w:r>
      <w:rPr>
        <w:rStyle w:val="17"/>
      </w:rPr>
      <w:instrText xml:space="preserve"> PAGE </w:instrText>
    </w:r>
    <w:r>
      <w:rPr>
        <w:rStyle w:val="17"/>
      </w:rPr>
      <w:fldChar w:fldCharType="separate"/>
    </w:r>
    <w:r>
      <w:rPr>
        <w:rStyle w:val="17"/>
      </w:rPr>
      <w:t>13</w:t>
    </w:r>
    <w:r>
      <w:rPr>
        <w:rStyle w:val="17"/>
      </w:rPr>
      <w:fldChar w:fldCharType="end"/>
    </w:r>
    <w:r>
      <w:rPr>
        <w:rStyle w:val="17"/>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 w:val="clear" w:pos="8306"/>
      </w:tabs>
      <w:ind w:left="350" w:right="360"/>
    </w:pPr>
    <w:r>
      <w:rPr>
        <w:rStyle w:val="17"/>
        <w:rFonts w:hint="eastAsia"/>
      </w:rPr>
      <w:t>－</w:t>
    </w:r>
    <w:r>
      <w:rPr>
        <w:rStyle w:val="17"/>
      </w:rPr>
      <w:fldChar w:fldCharType="begin"/>
    </w:r>
    <w:r>
      <w:rPr>
        <w:rStyle w:val="17"/>
      </w:rPr>
      <w:instrText xml:space="preserve"> PAGE </w:instrText>
    </w:r>
    <w:r>
      <w:rPr>
        <w:rStyle w:val="17"/>
      </w:rPr>
      <w:fldChar w:fldCharType="separate"/>
    </w:r>
    <w:r>
      <w:rPr>
        <w:rStyle w:val="17"/>
      </w:rPr>
      <w:t>12</w:t>
    </w:r>
    <w:r>
      <w:rPr>
        <w:rStyle w:val="17"/>
      </w:rPr>
      <w:fldChar w:fldCharType="end"/>
    </w:r>
    <w:r>
      <w:rPr>
        <w:rStyle w:val="17"/>
        <w:rFonts w:hint="eastAsia"/>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5"/>
  <w:evenAndOddHeaders w:val="true"/>
  <w:drawingGridHorizontalSpacing w:val="163"/>
  <w:drawingGridVerticalSpacing w:val="287"/>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427"/>
    <w:rsid w:val="000060B4"/>
    <w:rsid w:val="00016CFF"/>
    <w:rsid w:val="00037777"/>
    <w:rsid w:val="00097A1F"/>
    <w:rsid w:val="000D0459"/>
    <w:rsid w:val="00107643"/>
    <w:rsid w:val="001219AD"/>
    <w:rsid w:val="001336B6"/>
    <w:rsid w:val="00175430"/>
    <w:rsid w:val="00184EE3"/>
    <w:rsid w:val="001C6452"/>
    <w:rsid w:val="00204419"/>
    <w:rsid w:val="00263D69"/>
    <w:rsid w:val="002A762E"/>
    <w:rsid w:val="002F2BF9"/>
    <w:rsid w:val="00312A5C"/>
    <w:rsid w:val="00317D19"/>
    <w:rsid w:val="00350E46"/>
    <w:rsid w:val="00370E89"/>
    <w:rsid w:val="00385C73"/>
    <w:rsid w:val="003D6939"/>
    <w:rsid w:val="003E4230"/>
    <w:rsid w:val="003F0689"/>
    <w:rsid w:val="003F7D8A"/>
    <w:rsid w:val="00402759"/>
    <w:rsid w:val="004330DB"/>
    <w:rsid w:val="004465FE"/>
    <w:rsid w:val="00464533"/>
    <w:rsid w:val="004D178A"/>
    <w:rsid w:val="004D6B0F"/>
    <w:rsid w:val="004E40EA"/>
    <w:rsid w:val="004F3BC5"/>
    <w:rsid w:val="004F7EBC"/>
    <w:rsid w:val="005332B4"/>
    <w:rsid w:val="005370FC"/>
    <w:rsid w:val="005617B3"/>
    <w:rsid w:val="00561F2F"/>
    <w:rsid w:val="00595F0C"/>
    <w:rsid w:val="005A2C94"/>
    <w:rsid w:val="005A6A5C"/>
    <w:rsid w:val="005B50A7"/>
    <w:rsid w:val="005D5445"/>
    <w:rsid w:val="005D5B6D"/>
    <w:rsid w:val="005E41A5"/>
    <w:rsid w:val="006010BD"/>
    <w:rsid w:val="00607935"/>
    <w:rsid w:val="00636B67"/>
    <w:rsid w:val="006501D7"/>
    <w:rsid w:val="00664CAF"/>
    <w:rsid w:val="006A790D"/>
    <w:rsid w:val="006C74BA"/>
    <w:rsid w:val="006D3B18"/>
    <w:rsid w:val="00730F01"/>
    <w:rsid w:val="00754748"/>
    <w:rsid w:val="00766C77"/>
    <w:rsid w:val="007A7713"/>
    <w:rsid w:val="007B6338"/>
    <w:rsid w:val="00810B90"/>
    <w:rsid w:val="00824E88"/>
    <w:rsid w:val="00863703"/>
    <w:rsid w:val="008861D6"/>
    <w:rsid w:val="008F2427"/>
    <w:rsid w:val="008F495F"/>
    <w:rsid w:val="009057A4"/>
    <w:rsid w:val="00940504"/>
    <w:rsid w:val="0094624C"/>
    <w:rsid w:val="0094722A"/>
    <w:rsid w:val="0094780F"/>
    <w:rsid w:val="00982D3C"/>
    <w:rsid w:val="00983FD8"/>
    <w:rsid w:val="00986313"/>
    <w:rsid w:val="00996A21"/>
    <w:rsid w:val="009A4342"/>
    <w:rsid w:val="009C00B9"/>
    <w:rsid w:val="009E5AA9"/>
    <w:rsid w:val="00A15C9B"/>
    <w:rsid w:val="00A26596"/>
    <w:rsid w:val="00A75F94"/>
    <w:rsid w:val="00A9393D"/>
    <w:rsid w:val="00A95B17"/>
    <w:rsid w:val="00AB5F1B"/>
    <w:rsid w:val="00AC095C"/>
    <w:rsid w:val="00AE0051"/>
    <w:rsid w:val="00B16758"/>
    <w:rsid w:val="00B70E1C"/>
    <w:rsid w:val="00BD7F08"/>
    <w:rsid w:val="00BF1E1F"/>
    <w:rsid w:val="00BF4A44"/>
    <w:rsid w:val="00C03BA3"/>
    <w:rsid w:val="00C263CD"/>
    <w:rsid w:val="00C60A65"/>
    <w:rsid w:val="00CA2894"/>
    <w:rsid w:val="00D05D46"/>
    <w:rsid w:val="00D21F49"/>
    <w:rsid w:val="00D26A62"/>
    <w:rsid w:val="00D34638"/>
    <w:rsid w:val="00D6695A"/>
    <w:rsid w:val="00D81019"/>
    <w:rsid w:val="00D96F9F"/>
    <w:rsid w:val="00DD30FE"/>
    <w:rsid w:val="00DD5215"/>
    <w:rsid w:val="00E032AD"/>
    <w:rsid w:val="00E416EE"/>
    <w:rsid w:val="00E433C1"/>
    <w:rsid w:val="00E47989"/>
    <w:rsid w:val="00E57CFF"/>
    <w:rsid w:val="00E6089A"/>
    <w:rsid w:val="00E61BD1"/>
    <w:rsid w:val="00E679B6"/>
    <w:rsid w:val="00E71869"/>
    <w:rsid w:val="00E96A00"/>
    <w:rsid w:val="00EB6F7F"/>
    <w:rsid w:val="00EE6DEF"/>
    <w:rsid w:val="00F03B53"/>
    <w:rsid w:val="00F1554F"/>
    <w:rsid w:val="00F41BE3"/>
    <w:rsid w:val="00F70CED"/>
    <w:rsid w:val="00FC2A5D"/>
    <w:rsid w:val="00FE3C32"/>
    <w:rsid w:val="00FE49CF"/>
    <w:rsid w:val="00FE5EB2"/>
    <w:rsid w:val="00FF168C"/>
    <w:rsid w:val="17756857"/>
    <w:rsid w:val="1CDD8F71"/>
    <w:rsid w:val="1F8CB552"/>
    <w:rsid w:val="27DD3BA7"/>
    <w:rsid w:val="36ED3045"/>
    <w:rsid w:val="3F5B1796"/>
    <w:rsid w:val="3FDFF6F1"/>
    <w:rsid w:val="48FFD32B"/>
    <w:rsid w:val="4A7BB6F5"/>
    <w:rsid w:val="4BEE2A46"/>
    <w:rsid w:val="59FF7D32"/>
    <w:rsid w:val="5E7744A4"/>
    <w:rsid w:val="5EFFBF31"/>
    <w:rsid w:val="5FE922C6"/>
    <w:rsid w:val="665DC274"/>
    <w:rsid w:val="66DDA0E9"/>
    <w:rsid w:val="6B1EB279"/>
    <w:rsid w:val="6D9F5EE3"/>
    <w:rsid w:val="6EB7B00B"/>
    <w:rsid w:val="6EDF672A"/>
    <w:rsid w:val="6F13FFA5"/>
    <w:rsid w:val="73BEC1A6"/>
    <w:rsid w:val="73E68E11"/>
    <w:rsid w:val="75FD050D"/>
    <w:rsid w:val="7737E918"/>
    <w:rsid w:val="79EDE330"/>
    <w:rsid w:val="7BAFA626"/>
    <w:rsid w:val="7BFD71AB"/>
    <w:rsid w:val="7C5375DD"/>
    <w:rsid w:val="7CF7295D"/>
    <w:rsid w:val="7FFEFB00"/>
    <w:rsid w:val="8DAF2063"/>
    <w:rsid w:val="8FFC4B2C"/>
    <w:rsid w:val="9F9FE751"/>
    <w:rsid w:val="9FAFF4A7"/>
    <w:rsid w:val="9FFFD5A0"/>
    <w:rsid w:val="ADFFEDB7"/>
    <w:rsid w:val="AE971D6D"/>
    <w:rsid w:val="AFBE44A7"/>
    <w:rsid w:val="D3FFF06E"/>
    <w:rsid w:val="D5DD9A3C"/>
    <w:rsid w:val="DEE7F1B7"/>
    <w:rsid w:val="DF768C89"/>
    <w:rsid w:val="DFDB3134"/>
    <w:rsid w:val="DFE6F517"/>
    <w:rsid w:val="DFEF0229"/>
    <w:rsid w:val="E556776C"/>
    <w:rsid w:val="EDFE5A24"/>
    <w:rsid w:val="EFA744A1"/>
    <w:rsid w:val="EFFDEE34"/>
    <w:rsid w:val="F1F6C830"/>
    <w:rsid w:val="F77BDF95"/>
    <w:rsid w:val="F7BA055B"/>
    <w:rsid w:val="FBF33544"/>
    <w:rsid w:val="FEDFF55D"/>
    <w:rsid w:val="FEFFE88C"/>
    <w:rsid w:val="FF2AAACA"/>
    <w:rsid w:val="FF7F1BBB"/>
    <w:rsid w:val="FF7F7B89"/>
    <w:rsid w:val="FF7F8B09"/>
    <w:rsid w:val="FFF95026"/>
    <w:rsid w:val="FFFA9F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3">
    <w:name w:val="heading 1"/>
    <w:basedOn w:val="1"/>
    <w:next w:val="1"/>
    <w:qFormat/>
    <w:uiPriority w:val="0"/>
    <w:pPr>
      <w:keepNext/>
      <w:keepLines/>
      <w:adjustRightInd w:val="0"/>
      <w:jc w:val="distribute"/>
      <w:outlineLvl w:val="0"/>
    </w:pPr>
    <w:rPr>
      <w:rFonts w:eastAsia="公文小标宋简"/>
      <w:b/>
      <w:vanish/>
      <w:color w:val="FF0000"/>
      <w:kern w:val="44"/>
      <w:sz w:val="72"/>
    </w:rPr>
  </w:style>
  <w:style w:type="paragraph" w:styleId="4">
    <w:name w:val="heading 2"/>
    <w:basedOn w:val="1"/>
    <w:next w:val="5"/>
    <w:qFormat/>
    <w:uiPriority w:val="0"/>
    <w:pPr>
      <w:keepNext/>
      <w:keepLines/>
      <w:spacing w:before="260" w:after="260" w:line="416" w:lineRule="auto"/>
      <w:outlineLvl w:val="1"/>
    </w:pPr>
    <w:rPr>
      <w:rFonts w:ascii="Arial" w:hAnsi="Arial" w:eastAsia="黑体"/>
      <w:b/>
    </w:rPr>
  </w:style>
  <w:style w:type="paragraph" w:styleId="6">
    <w:name w:val="heading 3"/>
    <w:basedOn w:val="1"/>
    <w:next w:val="5"/>
    <w:qFormat/>
    <w:uiPriority w:val="0"/>
    <w:pPr>
      <w:keepNext/>
      <w:keepLines/>
      <w:spacing w:before="1000" w:after="400"/>
      <w:jc w:val="center"/>
      <w:outlineLvl w:val="2"/>
    </w:pPr>
    <w:rPr>
      <w:rFonts w:ascii="公文小标宋简" w:eastAsia="公文小标宋简"/>
      <w:sz w:val="4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文星楷体" w:eastAsia="宋体" w:cs="宋体"/>
      <w:color w:val="000000"/>
      <w:sz w:val="24"/>
      <w:szCs w:val="24"/>
      <w:lang w:val="en-US" w:eastAsia="zh-CN" w:bidi="ar-SA"/>
    </w:rPr>
  </w:style>
  <w:style w:type="paragraph" w:styleId="5">
    <w:name w:val="Normal Indent"/>
    <w:basedOn w:val="1"/>
    <w:qFormat/>
    <w:uiPriority w:val="0"/>
    <w:pPr>
      <w:ind w:firstLine="630"/>
    </w:pPr>
    <w:rPr>
      <w:kern w:val="0"/>
    </w:rPr>
  </w:style>
  <w:style w:type="paragraph" w:styleId="7">
    <w:name w:val="table of authorities"/>
    <w:basedOn w:val="1"/>
    <w:next w:val="1"/>
    <w:unhideWhenUsed/>
    <w:qFormat/>
    <w:uiPriority w:val="99"/>
    <w:pPr>
      <w:ind w:left="420" w:leftChars="200"/>
    </w:pPr>
    <w:rPr>
      <w:rFonts w:asciiTheme="minorHAnsi" w:hAnsiTheme="minorHAnsi" w:eastAsiaTheme="minorEastAsia" w:cstheme="minorBidi"/>
      <w:sz w:val="21"/>
      <w:szCs w:val="22"/>
    </w:rPr>
  </w:style>
  <w:style w:type="paragraph" w:styleId="8">
    <w:name w:val="Plain Text"/>
    <w:basedOn w:val="1"/>
    <w:link w:val="25"/>
    <w:qFormat/>
    <w:uiPriority w:val="0"/>
    <w:rPr>
      <w:rFonts w:ascii="宋体" w:hAnsi="Courier New" w:eastAsia="宋体"/>
      <w:sz w:val="21"/>
    </w:rPr>
  </w:style>
  <w:style w:type="paragraph" w:styleId="9">
    <w:name w:val="Date"/>
    <w:basedOn w:val="1"/>
    <w:next w:val="1"/>
    <w:qFormat/>
    <w:uiPriority w:val="0"/>
  </w:style>
  <w:style w:type="paragraph" w:styleId="10">
    <w:name w:val="footer"/>
    <w:basedOn w:val="1"/>
    <w:link w:val="24"/>
    <w:qFormat/>
    <w:uiPriority w:val="0"/>
    <w:pPr>
      <w:tabs>
        <w:tab w:val="center" w:pos="4153"/>
        <w:tab w:val="right" w:pos="8306"/>
      </w:tabs>
      <w:snapToGrid w:val="0"/>
      <w:jc w:val="left"/>
    </w:pPr>
    <w:rPr>
      <w:sz w:val="18"/>
    </w:rPr>
  </w:style>
  <w:style w:type="paragraph" w:styleId="11">
    <w:name w:val="header"/>
    <w:basedOn w:val="1"/>
    <w:qFormat/>
    <w:uiPriority w:val="0"/>
    <w:pPr>
      <w:tabs>
        <w:tab w:val="center" w:pos="4153"/>
        <w:tab w:val="right" w:pos="8306"/>
      </w:tabs>
      <w:snapToGrid w:val="0"/>
      <w:jc w:val="center"/>
    </w:pPr>
    <w:rPr>
      <w:sz w:val="18"/>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22"/>
    <w:rPr>
      <w:b/>
      <w:bCs/>
    </w:rPr>
  </w:style>
  <w:style w:type="character" w:styleId="17">
    <w:name w:val="page number"/>
    <w:qFormat/>
    <w:uiPriority w:val="0"/>
    <w:rPr>
      <w:rFonts w:eastAsia="宋体"/>
      <w:sz w:val="28"/>
    </w:rPr>
  </w:style>
  <w:style w:type="character" w:styleId="18">
    <w:name w:val="Hyperlink"/>
    <w:qFormat/>
    <w:uiPriority w:val="0"/>
    <w:rPr>
      <w:color w:val="0000FF"/>
      <w:u w:val="single"/>
    </w:rPr>
  </w:style>
  <w:style w:type="paragraph" w:customStyle="1" w:styleId="19">
    <w:name w:val="主题词"/>
    <w:basedOn w:val="1"/>
    <w:qFormat/>
    <w:uiPriority w:val="0"/>
    <w:pPr>
      <w:framePr w:wrap="notBeside" w:vAnchor="margin" w:hAnchor="margin" w:yAlign="bottom"/>
      <w:ind w:left="1246" w:hanging="1246"/>
    </w:pPr>
    <w:rPr>
      <w:rFonts w:eastAsia="公文小标宋简"/>
    </w:rPr>
  </w:style>
  <w:style w:type="paragraph" w:customStyle="1" w:styleId="20">
    <w:name w:val="附件"/>
    <w:basedOn w:val="1"/>
    <w:qFormat/>
    <w:uiPriority w:val="0"/>
    <w:pPr>
      <w:ind w:left="1638" w:hanging="1016"/>
    </w:pPr>
  </w:style>
  <w:style w:type="paragraph" w:customStyle="1" w:styleId="21">
    <w:name w:val="秘密紧急"/>
    <w:basedOn w:val="1"/>
    <w:qFormat/>
    <w:uiPriority w:val="0"/>
    <w:pPr>
      <w:jc w:val="right"/>
    </w:pPr>
    <w:rPr>
      <w:rFonts w:ascii="黑体" w:eastAsia="黑体"/>
    </w:rPr>
  </w:style>
  <w:style w:type="paragraph" w:customStyle="1" w:styleId="22">
    <w:name w:val="抄 送"/>
    <w:basedOn w:val="19"/>
    <w:qFormat/>
    <w:uiPriority w:val="0"/>
    <w:pPr>
      <w:ind w:left="0" w:firstLine="0"/>
    </w:pPr>
    <w:rPr>
      <w:rFonts w:eastAsia="仿宋_GB2312"/>
    </w:rPr>
  </w:style>
  <w:style w:type="paragraph" w:customStyle="1" w:styleId="23">
    <w:name w:val="抄送"/>
    <w:basedOn w:val="19"/>
    <w:qFormat/>
    <w:uiPriority w:val="0"/>
    <w:pPr>
      <w:ind w:left="0" w:firstLine="0"/>
    </w:pPr>
    <w:rPr>
      <w:rFonts w:eastAsia="仿宋_GB2312"/>
    </w:rPr>
  </w:style>
  <w:style w:type="character" w:customStyle="1" w:styleId="24">
    <w:name w:val="页脚 Char"/>
    <w:link w:val="10"/>
    <w:qFormat/>
    <w:uiPriority w:val="0"/>
    <w:rPr>
      <w:rFonts w:eastAsia="仿宋_GB2312"/>
      <w:kern w:val="2"/>
      <w:sz w:val="18"/>
    </w:rPr>
  </w:style>
  <w:style w:type="character" w:customStyle="1" w:styleId="25">
    <w:name w:val="纯文本 Char"/>
    <w:link w:val="8"/>
    <w:qFormat/>
    <w:uiPriority w:val="0"/>
    <w:rPr>
      <w:rFonts w:ascii="宋体" w:hAnsi="Courier New"/>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武汉市科学技术局</Company>
  <Pages>1</Pages>
  <Words>884</Words>
  <Characters>5039</Characters>
  <Lines>41</Lines>
  <Paragraphs>11</Paragraphs>
  <TotalTime>20</TotalTime>
  <ScaleCrop>false</ScaleCrop>
  <LinksUpToDate>false</LinksUpToDate>
  <CharactersWithSpaces>5912</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2022-08-09T19:48:00Z</dcterms:created>
  <dc:creator>Anonymous</dc:creator>
  <cp:lastModifiedBy>user</cp:lastModifiedBy>
  <cp:lastPrinted>2022-08-09T19:57:00Z</cp:lastPrinted>
  <dcterms:modified xsi:type="dcterms:W3CDTF">2022-08-09T13:01:44Z</dcterms:modified>
  <dc:title>市科技局  下行文</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